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D01" w:rsidRDefault="00590D01" w:rsidP="004276D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48"/>
          <w:szCs w:val="48"/>
        </w:rPr>
      </w:pPr>
      <w:r w:rsidRPr="004276D9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 wp14:anchorId="538B1189" wp14:editId="192C8A1E">
            <wp:simplePos x="0" y="0"/>
            <wp:positionH relativeFrom="margin">
              <wp:posOffset>-227965</wp:posOffset>
            </wp:positionH>
            <wp:positionV relativeFrom="paragraph">
              <wp:posOffset>-506730</wp:posOffset>
            </wp:positionV>
            <wp:extent cx="1432560" cy="1234440"/>
            <wp:effectExtent l="0" t="0" r="0" b="3810"/>
            <wp:wrapNone/>
            <wp:docPr id="4" name="Рисунок 2" descr="логотип для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для документов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23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0D01" w:rsidRDefault="00590D01" w:rsidP="004276D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48"/>
          <w:szCs w:val="48"/>
        </w:rPr>
      </w:pPr>
    </w:p>
    <w:p w:rsidR="00590D01" w:rsidRDefault="00590D01" w:rsidP="004276D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48"/>
          <w:szCs w:val="48"/>
        </w:rPr>
      </w:pPr>
    </w:p>
    <w:p w:rsidR="00590D01" w:rsidRDefault="00590D01" w:rsidP="004276D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48"/>
          <w:szCs w:val="48"/>
        </w:rPr>
      </w:pPr>
    </w:p>
    <w:p w:rsidR="004276D9" w:rsidRDefault="004276D9" w:rsidP="004276D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48"/>
          <w:szCs w:val="48"/>
        </w:rPr>
      </w:pPr>
      <w:r w:rsidRPr="004276D9">
        <w:rPr>
          <w:rFonts w:ascii="Times New Roman" w:hAnsi="Times New Roman" w:cs="Times New Roman"/>
          <w:b/>
          <w:bCs/>
          <w:i/>
          <w:iCs/>
          <w:color w:val="000000"/>
          <w:sz w:val="48"/>
          <w:szCs w:val="48"/>
        </w:rPr>
        <w:t>Игры дл</w:t>
      </w:r>
      <w:r>
        <w:rPr>
          <w:rFonts w:ascii="Times New Roman" w:hAnsi="Times New Roman" w:cs="Times New Roman"/>
          <w:b/>
          <w:bCs/>
          <w:i/>
          <w:iCs/>
          <w:color w:val="000000"/>
          <w:sz w:val="48"/>
          <w:szCs w:val="48"/>
        </w:rPr>
        <w:t>я налаживания контакта с ребенком</w:t>
      </w:r>
    </w:p>
    <w:p w:rsidR="004276D9" w:rsidRDefault="004276D9" w:rsidP="004276D9">
      <w:pPr>
        <w:shd w:val="clear" w:color="auto" w:fill="FFFFFF"/>
        <w:spacing w:after="0" w:line="240" w:lineRule="auto"/>
        <w:ind w:hanging="2552"/>
        <w:jc w:val="both"/>
        <w:rPr>
          <w:rFonts w:ascii="Times New Roman" w:hAnsi="Times New Roman" w:cs="Times New Roman"/>
          <w:b/>
          <w:bCs/>
          <w:i/>
          <w:iCs/>
          <w:color w:val="000000"/>
          <w:sz w:val="48"/>
          <w:szCs w:val="48"/>
        </w:rPr>
      </w:pPr>
    </w:p>
    <w:p w:rsidR="004276D9" w:rsidRDefault="004276D9" w:rsidP="004276D9">
      <w:pPr>
        <w:shd w:val="clear" w:color="auto" w:fill="FFFFFF"/>
        <w:spacing w:after="0" w:line="240" w:lineRule="auto"/>
        <w:ind w:hanging="2552"/>
        <w:jc w:val="both"/>
        <w:rPr>
          <w:rFonts w:ascii="Times New Roman" w:hAnsi="Times New Roman" w:cs="Times New Roman"/>
          <w:b/>
          <w:bCs/>
          <w:i/>
          <w:iCs/>
          <w:color w:val="000000"/>
          <w:sz w:val="48"/>
          <w:szCs w:val="48"/>
        </w:rPr>
      </w:pPr>
    </w:p>
    <w:p w:rsidR="007516AE" w:rsidRDefault="007516AE" w:rsidP="004276D9">
      <w:pPr>
        <w:shd w:val="clear" w:color="auto" w:fill="FFFFFF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lang w:eastAsia="ru-RU"/>
        </w:rPr>
      </w:pPr>
    </w:p>
    <w:p w:rsidR="004276D9" w:rsidRDefault="00590D01" w:rsidP="00427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4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 wp14:anchorId="0B7A9255" wp14:editId="784C6FD3">
            <wp:simplePos x="0" y="0"/>
            <wp:positionH relativeFrom="margin">
              <wp:posOffset>1189355</wp:posOffset>
            </wp:positionH>
            <wp:positionV relativeFrom="paragraph">
              <wp:posOffset>98425</wp:posOffset>
            </wp:positionV>
            <wp:extent cx="4366260" cy="4067810"/>
            <wp:effectExtent l="0" t="0" r="0" b="8890"/>
            <wp:wrapNone/>
            <wp:docPr id="3" name="Рисунок 3" descr="C:\Users\DetSad7\Desktop\1637060010_35-flomaster-club-p-yula-kartinka-dlya-detei-raskraska-krasivi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7\Desktop\1637060010_35-flomaster-club-p-yula-kartinka-dlya-detei-raskraska-krasivi-3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6D9" w:rsidRDefault="004276D9" w:rsidP="00427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276D9" w:rsidRDefault="004276D9" w:rsidP="00427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276D9" w:rsidRDefault="004276D9" w:rsidP="00427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276D9" w:rsidRDefault="004276D9" w:rsidP="00427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0D01" w:rsidRDefault="00590D01" w:rsidP="00427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0D01" w:rsidRDefault="00590D01" w:rsidP="00427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0D01" w:rsidRDefault="00590D01" w:rsidP="00427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0D01" w:rsidRDefault="00590D01" w:rsidP="00427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0D01" w:rsidRDefault="00590D01" w:rsidP="00427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0D01" w:rsidRDefault="00590D01" w:rsidP="00427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0D01" w:rsidRDefault="00590D01" w:rsidP="00427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0D01" w:rsidRDefault="00590D01" w:rsidP="00427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0D01" w:rsidRDefault="00590D01" w:rsidP="00427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0D01" w:rsidRDefault="00590D01" w:rsidP="00427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0D01" w:rsidRDefault="00590D01" w:rsidP="00427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0D01" w:rsidRDefault="00590D01" w:rsidP="00427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0D01" w:rsidRDefault="00590D01" w:rsidP="00427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0D01" w:rsidRDefault="00590D01" w:rsidP="00427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0D01" w:rsidRDefault="00590D01" w:rsidP="00427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0D01" w:rsidRDefault="00590D01" w:rsidP="00427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0D01" w:rsidRDefault="00590D01" w:rsidP="00427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0D01" w:rsidRDefault="00590D01" w:rsidP="00427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0D01" w:rsidRDefault="00590D01" w:rsidP="00427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0D01" w:rsidRDefault="00590D01" w:rsidP="00427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0D01" w:rsidRDefault="00590D01" w:rsidP="00427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0D01" w:rsidRDefault="00590D01" w:rsidP="00427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0D01" w:rsidRDefault="00590D01" w:rsidP="00427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0D01" w:rsidRDefault="00590D01" w:rsidP="00427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0D01" w:rsidRDefault="00590D01" w:rsidP="00427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0D01" w:rsidRDefault="00590D01" w:rsidP="00427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Дай ручку!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 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подходит к ребенку и протягивает ему руку.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Давай здороваться. Дай ручку!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не испугать малыша, не следует проявлять излишнюю напористость: не подходите слишком близко, слова обращения к ребенку произносите негромким, спокойным голосом. Чтобы общение было корректным, присядьте на корточки или детский стульчик — лучше, чтобы взрослый и ребенок находились на одном уровне, могли смотреть в лицо друг другу.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Привет! Пока!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 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подходит к ребенку и машет рукой, здороваясь.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—Привет! Привет!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предлагает ребенку ответить на приветствие.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—Давай здороваться. Помаши ручкой! Привет!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прощании игра повторяется — педагог машет рукой.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—Пока! Пока!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предлагает малышу попрощаться.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—Помаши ручкой на прощание. Пока!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ритуал встречи-прощания следует повторять регулярно в начале и в конце занятия. Постепенно ребенок станет проявлять больше инициативы, научится приветствовать педагога при встрече и прощании самостоятельно. Эта игра полезна тем, что учит правилам поведения между людьми.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Хлопаем в ладоши!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 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хлопает в ладоши со словами: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Хлопну я в ладоши, буду я хороший, </w:t>
      </w:r>
      <w:proofErr w:type="gramStart"/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Хлопнем</w:t>
      </w:r>
      <w:proofErr w:type="gramEnd"/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мы в ладоши, будем мы хорошие!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предлагает малышу похлопать в ладоши вместе с ним: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Давай похлопаем в ладоши вместе.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малыш не повторяет действия педагога, а только смотрит, можно попробовать взять его ладони в свои </w:t>
      </w: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 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совершить хлопки ими. Но если ребенок сопротивляется, не следует настаивать, возможно, в следующий раз он проявит больше инициативы.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Ку-ку!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 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 Петрушка.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показывает малышу игрушку (Петрушка спрятался).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Ой! Кто это там прячется? Кто там? 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Петрушка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показывается со словами: —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Ку-ку! Это я, Петрушка! Привет!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Петрушка кланяется, вертится в разные стороны, затем снова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прячется. Игру можно повторить несколько раз.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Лови мячик!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 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небольшой резиновый мячик или пластмассовый шарик.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Ход игры: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Педагог берет в руки мячик, предлагает ребенку поиграть с ним. Лучше организовать игру на полу: педагог и ребенок сидят напротив друг друга, широко расставив ноги, чтобы мячик не укатился мимо.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Давай поиграем в мячик. Лови мячик!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катит мячик по направлению к малышу. Затем побуждает его катить мячик в обратном направлении, ловит мяч, эмоционально комментирует ход игры.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Кати мячик! </w:t>
      </w:r>
      <w:proofErr w:type="spellStart"/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On</w:t>
      </w:r>
      <w:proofErr w:type="spellEnd"/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! Поймала мячик!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проводится в течение некоторого времени, прекратить игру следует при первом признаке усталости или потере интереса со стороны ребенка.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Петрушка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 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 Петрушка.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 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Незаметно для ребенка педагог надевает на руку игрушку, затем начинает игру. Петрушка подходит к малышу, кланяется.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 Петрушка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веселая игрушка! Привет-привет!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Петрушка предлагает малышу поздороваться, берет его руку в свои.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Давай здороваться! Дай ручку!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этого Петрушка выполняет различные действия: хлопает в ладоши, танцует и поет, предлагая ребенку повторить эти действия.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-Давай хлопать в ладошки 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хлоп-хлоп-хлоп! А сейчас я песенку спою: ля-ля-ля! </w:t>
      </w:r>
      <w:proofErr w:type="gramStart"/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Ля-ля</w:t>
      </w:r>
      <w:proofErr w:type="gramEnd"/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-ля!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Петрушка прячется и появляется вновь. Игра заканчивается тем, что игрушка прощается и уходит.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Котёнок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мягкая игрушка котёнок.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 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показывает ребенку игрушечного котёнка и предлагает погладить его.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Смотри, какой к нам. пришёл котёнок 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маленький, пушистый. Давай погладим котёнка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вот так.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Действие сопровождается стихотворением: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Киса, кисонька, кису ля! —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Позвала котёнка Юля.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спеши домой, постой! —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погладила рукой.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продолжить игру с котёнком: напоить его молочком, показать, как котёнок умеет прыгать, махать хвостиком.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Шарик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 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маленький пластмассовый шарик (который может поместиться в зажатой ладони).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 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показывает ребенку шарик и предлагает поиграть.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Смотри, какой красивый шарик. Давай поиграем: я шарик буду прятать, а ты угадывай, в какой он руке.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После этого педагог убирает руки за спину и прячет шарик в кулак. Затем выставляет обе руки, зажатые в кулаки, вперед и предлагает ребенку угадать и показать, в какой руке находится шарик. После чего переворачивает руку и раскрывает ладонь.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 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какой руке шарик 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угадай! Правильно угадал 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вот он, шарик, смотри! Давай спрячем шарик еще раз!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нравится эта игра, поэтому, скорее всего, игровое действие придется повторить многократно.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Солнечный зайчик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маленькое зеркальце в оправе (без острых краев).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 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Зеркало следует подготовить заранее. Выбрав момент, когда солнце заглядывает в окно, педагог берет зеркало и ловит солнечный луч. При этом посредством комментария обращает внимание малыша на то, как солнечный «зайчик» прыгает по стене, по потолку, со стены на диван и т.д.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Посмотри, на стене солнечный зайчик! Как он прыгает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прыг-скок!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предложить ребенку дотронуться до светового пятна. Затем медленно отодвигать луч, предлагая ребенку поймать солнечного зайчика.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Потрогай зайчика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вот так. Ой! Смотри: солнечный зайчик убегает 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поймай 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зайчика! Какой шустрый зайчик, как далеко прыгает. А теперь он на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потолке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 достать!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ребенку понравилась игра, можно предложить ему поменяться ролями — дайте ему зеркало, покажите, как поймать луч, как управлять движениями «зайчика».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игры не забывайте комментировать все действия.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Платочек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большой яркий шелковый платок (желательно, чтобы платок не электризовался).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 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началом игры приготовьте платок: желательно, чтобы он был приятным на ощупь, красивой расцветки. Допустимо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пользоваться полупрозрачным платком (в этом случае ребенок может наблюдать из-под него за тем, что происходит вокруг и не испугается внезапной темноты и потери видимости). В дальнейшем можно использовать непрозрачные платки. Удобно играть в эту игру, расположившись на диване или сидя на ковре.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малышу поиграть с платком. Наденьте платок себе на голову со словами: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Сейчас я спрячусь. Ну-ка, найди меня!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с удовольствием стянет платок у вас с головы. После этого предложите спрятаться малышу — накиньте платок ему на голову.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—Где 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же наш Ваня? Ваня, ты </w:t>
      </w:r>
      <w:proofErr w:type="spellStart"/>
      <w:proofErr w:type="gramStart"/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где?Ау</w:t>
      </w:r>
      <w:proofErr w:type="spellEnd"/>
      <w:proofErr w:type="gramEnd"/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!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этих слов стяните платок с головы ребенка, приобнимите его, порадуйтесь вместе с ним встрече. Игру можно повторять многократно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Прятки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 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одеяло или плед.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Ход игры: 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Аналогично игре с платком можно организовать игру в прятки, используя одеяло или плед. При этом ребенок или взрослый, прячась, может свободно передвигаться по комнате, выбирая подходящее укромное место.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отличие от игры с платком, это более продолжительная игра. Водящий: взрослый может намеренно не спеша ходить по комнате, заглядывая в самые неожиданные места — под стол, в шкафы и т.д. — со словами: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—Где 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же наш мальчик спрятался? Миша, ау! Иду искать!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ребенок ждет, что его вот-вот найдут, он переживает сильные эмоции — напряжение и, возможно, страх. В конце игры такое напряжение обязательно разрешается — ребенка находят, гладят по голове, обнимают, хвалят.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Хлопушки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 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показывает свои ладони и предлагает ребенку похлопать по ним.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Детка хлопать так умеет,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Своих ручек не жалеет.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так, вот так-так,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Своих ручек не жалеет!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Коготки-царапки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эмоционального общения ребенка со взрослым, налаживание контакта; обучение чередованию движений рук в соответствии с речевой инструкцией.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 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педагог читает стихотворение и изображает котенка. Произнося первые две строчки стихотворения, поглаживает одной рукой другую.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белого котенка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Мягкие лапки.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третьей и четвертой строчках то сжимает, то разжимает пальцы — котенок «выпускает» коготки-царапки.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на каждой лапке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Коготки-царапки!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предлагает ребенку изобразить котенка. После того, как ребенок научится изображать котенка, можно предложить игру в паре: педагог сначала гладит руку ребенка, затем делает вид, что хочет поцарапать ее «коготками» (в этот момент ребенок может быстро убирать руки). Затем педагог и ребенок меняются ролями: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сначала гладит руку педагога, затем «выпускает коготки» и пытается легонько царапнуть.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Киса, Киса! Брысь!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эмоционального общения ребенка со взрослым, налаживание контакта; обучение умению переключаться с одно! игрового действия на другое.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 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предлагает ребенку поиграть в кошечку. Для этого взрослый объясняет и показывает, как гладят кошечку, со словами 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«Киса, киса!», 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прогоняют кошку, со словом 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proofErr w:type="spellStart"/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Брысь!</w:t>
      </w:r>
      <w:proofErr w:type="gramStart"/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».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proofErr w:type="spellEnd"/>
      <w:proofErr w:type="gramEnd"/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этом сначала взрослый ласково поглаживает вытянутые вперед ладошки ребенка, а затем пытается их легонько ударить — при этом малыш должен быстро спрятать руки за спину.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—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Давай поиграем в кошечку! Когда кошечку гладят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«Киса! Киса!» 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держи ладошки. А когда </w:t>
      </w:r>
      <w:proofErr w:type="gramStart"/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говорят</w:t>
      </w:r>
      <w:proofErr w:type="gramEnd"/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«Брысь!» </w:t>
      </w: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быстро спрячь ладошки за спину. Вот так.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Киса, киса! Брысь!</w:t>
      </w:r>
    </w:p>
    <w:p w:rsidR="004276D9" w:rsidRPr="004276D9" w:rsidRDefault="004276D9" w:rsidP="004276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7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ребенок научится играть в эту игру, можно предложить поменяться ролями.</w:t>
      </w:r>
      <w:bookmarkStart w:id="0" w:name="_GoBack"/>
      <w:bookmarkEnd w:id="0"/>
    </w:p>
    <w:p w:rsidR="004276D9" w:rsidRPr="004276D9" w:rsidRDefault="004276D9" w:rsidP="004276D9">
      <w:pPr>
        <w:shd w:val="clear" w:color="auto" w:fill="FFFFFF"/>
        <w:spacing w:after="0" w:line="240" w:lineRule="auto"/>
        <w:ind w:left="-2977" w:firstLine="113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lang w:eastAsia="ru-RU"/>
        </w:rPr>
      </w:pPr>
    </w:p>
    <w:sectPr w:rsidR="004276D9" w:rsidRPr="004276D9" w:rsidSect="00590D01">
      <w:pgSz w:w="11906" w:h="16838" w:code="9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9A1"/>
    <w:rsid w:val="004276D9"/>
    <w:rsid w:val="00565A43"/>
    <w:rsid w:val="00590D01"/>
    <w:rsid w:val="007516AE"/>
    <w:rsid w:val="00BE79A1"/>
    <w:rsid w:val="00DE0B8A"/>
    <w:rsid w:val="00E27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75BDE"/>
  <w15:chartTrackingRefBased/>
  <w15:docId w15:val="{96D65E58-B448-4C4B-9762-083758928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57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6</Pages>
  <Words>1316</Words>
  <Characters>7504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DetSad7</dc:creator>
  <cp:keywords/>
  <dc:description/>
  <cp:lastModifiedBy>DetSad7</cp:lastModifiedBy>
  <cp:revision>3</cp:revision>
  <dcterms:created xsi:type="dcterms:W3CDTF">2024-03-13T09:35:00Z</dcterms:created>
  <dcterms:modified xsi:type="dcterms:W3CDTF">2024-03-13T13:16:00Z</dcterms:modified>
</cp:coreProperties>
</file>